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AD989" w14:textId="365F9339" w:rsidR="00092802" w:rsidRDefault="00C36EEF" w:rsidP="00C36EEF">
      <w:pPr>
        <w:tabs>
          <w:tab w:val="right" w:pos="10772"/>
        </w:tabs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757AD99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margin-left:333.1pt;margin-top:708.3pt;width:.05pt;height:14.45pt;z-index:251629568;mso-wrap-distance-left:2.88pt;mso-wrap-distance-top:2.88pt;mso-wrap-distance-right:2.88pt;mso-wrap-distance-bottom:2.88pt" o:connectortype="straight" strokecolor="red">
            <v:stroke endarrow="block"/>
            <v:shadow color="#eeece1"/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8E">
          <v:shapetype id="_x0000_t109" coordsize="21600,21600" o:spt="109" path="m,l,21600r21600,l21600,xe">
            <v:stroke joinstyle="miter"/>
            <v:path gradientshapeok="t" o:connecttype="rect"/>
          </v:shapetype>
          <v:shape id="_x0000_s1047" type="#_x0000_t109" style="position:absolute;margin-left:213.9pt;margin-top:722.75pt;width:282.6pt;height:55.95pt;z-index:251641856;mso-wrap-distance-left:2.88pt;mso-wrap-distance-top:2.88pt;mso-wrap-distance-right:2.88pt;mso-wrap-distance-bottom:2.88pt" strokecolor="red" insetpen="t" o:cliptowrap="t">
            <v:stroke dashstyle="1 1" endcap="round"/>
            <v:shadow color="#eeece1"/>
            <v:textbox style="mso-next-textbox:#_x0000_s1047;mso-column-margin:2mm" inset=".016mm,.016mm,.016mm,.016mm">
              <w:txbxContent>
                <w:p w14:paraId="757AD9C9" w14:textId="11052E4C" w:rsidR="001B7725" w:rsidRDefault="001B7725" w:rsidP="000B4D07">
                  <w:pPr>
                    <w:widowControl w:val="0"/>
                    <w:spacing w:after="0" w:line="223" w:lineRule="auto"/>
                    <w:jc w:val="center"/>
                  </w:pPr>
                  <w:r>
                    <w:t xml:space="preserve">Notify </w:t>
                  </w:r>
                  <w:r w:rsidR="00613E21">
                    <w:t xml:space="preserve">persons to whom the fee relates </w:t>
                  </w:r>
                  <w:r>
                    <w:t xml:space="preserve">in writing </w:t>
                  </w:r>
                  <w:r w:rsidR="00FD1896">
                    <w:t>within at least 14 days</w:t>
                  </w:r>
                  <w:r w:rsidR="00FD1896" w:rsidDel="009C622D">
                    <w:t xml:space="preserve"> </w:t>
                  </w:r>
                  <w:r w:rsidR="00613E21">
                    <w:t xml:space="preserve">prior to the cancellation of the chief executive’s intention to </w:t>
                  </w:r>
                  <w:r w:rsidR="00374F88">
                    <w:t>cancel,</w:t>
                  </w:r>
                  <w:r>
                    <w:t xml:space="preserve"> and provide a </w:t>
                  </w:r>
                  <w:hyperlink r:id="rId12" w:history="1">
                    <w:r w:rsidRPr="00FA7CC8">
                      <w:rPr>
                        <w:rStyle w:val="Hyperlink"/>
                      </w:rPr>
                      <w:t>Transfer Note</w:t>
                    </w:r>
                  </w:hyperlink>
                  <w:r>
                    <w:t xml:space="preserve"> where applicable</w:t>
                  </w:r>
                  <w:r w:rsidR="00081DC5">
                    <w:t xml:space="preserve"> or refer</w:t>
                  </w:r>
                  <w:r w:rsidR="00815457">
                    <w:t xml:space="preserve"> the case to the region to manage the student’s continued enrolment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8F">
          <v:shape id="_x0000_s1048" type="#_x0000_t109" style="position:absolute;margin-left:223.9pt;margin-top:674.4pt;width:220.05pt;height:38.75pt;z-index:251636223;mso-wrap-distance-left:2.88pt;mso-wrap-distance-top:2.88pt;mso-wrap-distance-right:2.88pt;mso-wrap-distance-bottom:2.88pt" fillcolor="white [3212]" strokecolor="red" insetpen="t" o:cliptowrap="t">
            <v:stroke dashstyle="1 1" endcap="round"/>
            <v:shadow color="#eeece1"/>
            <v:textbox style="mso-next-textbox:#_x0000_s1048;mso-column-margin:2mm" inset=".016mm,.016mm,.016mm,.016mm">
              <w:txbxContent>
                <w:p w14:paraId="757AD9CA" w14:textId="0F1356F4" w:rsidR="001B7725" w:rsidRDefault="00815457" w:rsidP="000B4D07">
                  <w:pPr>
                    <w:widowControl w:val="0"/>
                    <w:spacing w:after="0" w:line="223" w:lineRule="auto"/>
                    <w:jc w:val="center"/>
                  </w:pPr>
                  <w:r>
                    <w:t xml:space="preserve">Seek chief executive approval to cancel </w:t>
                  </w:r>
                  <w:r w:rsidR="00374F88">
                    <w:t>enrolments on</w:t>
                  </w:r>
                  <w:r w:rsidR="00613E21">
                    <w:t xml:space="preserve"> grounds of unpaid fees</w:t>
                  </w:r>
                  <w:r w:rsidR="001B7725"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kern w:val="0"/>
          <w:sz w:val="24"/>
          <w:szCs w:val="24"/>
        </w:rPr>
        <w:pict w14:anchorId="15EE1BA0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46" type="#_x0000_t34" style="position:absolute;margin-left:456.15pt;margin-top:702.25pt;width:109.05pt;height:24.5pt;rotation:270;z-index:25170022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elbow" adj="-70,-702970,-104346" strokecolor="red">
            <v:stroke endarrow="block"/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A1">
          <v:shape id="_x0000_s1040" type="#_x0000_t109" style="position:absolute;margin-left:239.3pt;margin-top:560.7pt;width:191.05pt;height:49pt;z-index:251634688;mso-wrap-distance-left:2.88pt;mso-wrap-distance-top:2.88pt;mso-wrap-distance-right:2.88pt;mso-wrap-distance-bottom:2.88pt" strokecolor="red" insetpen="t" o:cliptowrap="t">
            <v:stroke dashstyle="1 1" endcap="round"/>
            <v:shadow color="#eeece1"/>
            <v:textbox style="mso-next-textbox:#_x0000_s1040;mso-column-margin:2mm" inset=".016mm,.016mm,.016mm,.016mm">
              <w:txbxContent>
                <w:p w14:paraId="757AD9D6" w14:textId="77777777" w:rsidR="001B7725" w:rsidRDefault="001B7725" w:rsidP="000B4D07">
                  <w:pPr>
                    <w:widowControl w:val="0"/>
                    <w:spacing w:after="0" w:line="223" w:lineRule="auto"/>
                    <w:jc w:val="center"/>
                  </w:pPr>
                  <w:r>
                    <w:t xml:space="preserve">Ensure that debt recovery processes are in accordance with </w:t>
                  </w:r>
                  <w:hyperlink r:id="rId13" w:history="1">
                    <w:r>
                      <w:rPr>
                        <w:rStyle w:val="Hyperlink"/>
                      </w:rPr>
                      <w:t>Financial Practices in Schools and Other Education Centres</w:t>
                    </w:r>
                  </w:hyperlink>
                  <w:r>
                    <w:t xml:space="preserve"> and</w:t>
                  </w:r>
                  <w:r w:rsidRPr="00C537EE">
                    <w:rPr>
                      <w:rFonts w:eastAsia="SimSun"/>
                    </w:rPr>
                    <w:t xml:space="preserve"> </w:t>
                  </w:r>
                  <w:r w:rsidRPr="00C537EE">
                    <w:t>Sch</w:t>
                  </w:r>
                  <w:r>
                    <w:t>ool Accounting Manual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A4">
          <v:shape id="_x0000_s1039" type="#_x0000_t109" style="position:absolute;margin-left:239.4pt;margin-top:519.9pt;width:192.75pt;height:27.15pt;z-index:251635712;mso-wrap-distance-left:2.88pt;mso-wrap-distance-top:2.88pt;mso-wrap-distance-right:2.88pt;mso-wrap-distance-bottom:2.88pt" strokecolor="red" insetpen="t" o:cliptowrap="t">
            <v:stroke dashstyle="1 1" endcap="round"/>
            <v:shadow color="#eeece1"/>
            <v:textbox style="mso-next-textbox:#_x0000_s1039;mso-column-margin:2mm" inset=".016mm,.016mm,.016mm,.016mm">
              <w:txbxContent>
                <w:p w14:paraId="757AD9D7" w14:textId="77777777" w:rsidR="001B7725" w:rsidRDefault="001B7725" w:rsidP="000B4D07">
                  <w:pPr>
                    <w:widowControl w:val="0"/>
                    <w:spacing w:after="0" w:line="223" w:lineRule="auto"/>
                    <w:jc w:val="center"/>
                  </w:pPr>
                  <w:r>
                    <w:t xml:space="preserve">Provide reimbursement where </w:t>
                  </w:r>
                  <w:r>
                    <w:br/>
                    <w:t>a waiver/partial refund is granted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AC">
          <v:shape id="_x0000_s1037" type="#_x0000_t109" style="position:absolute;margin-left:239pt;margin-top:281.65pt;width:191.35pt;height:69.1pt;z-index:251637760;mso-wrap-distance-left:2.88pt;mso-wrap-distance-top:2.88pt;mso-wrap-distance-right:2.88pt;mso-wrap-distance-bottom:2.88pt" filled="f" strokecolor="red" insetpen="t" o:cliptowrap="t">
            <v:stroke dashstyle="1 1" endcap="round"/>
            <v:shadow color="#eeece1"/>
            <v:textbox style="mso-next-textbox:#_x0000_s1037;mso-column-margin:2mm" inset=".016mm,.016mm,.016mm,.016mm">
              <w:txbxContent>
                <w:p w14:paraId="757AD9DA" w14:textId="77777777" w:rsidR="001B7725" w:rsidRDefault="001B7725" w:rsidP="000B4D07">
                  <w:pPr>
                    <w:widowControl w:val="0"/>
                    <w:spacing w:after="0" w:line="223" w:lineRule="auto"/>
                    <w:jc w:val="center"/>
                  </w:pPr>
                  <w:r>
                    <w:t xml:space="preserve">Make </w:t>
                  </w:r>
                  <w:r w:rsidRPr="00190696">
                    <w:t>preliminary</w:t>
                  </w:r>
                  <w:r>
                    <w:t xml:space="preserve"> determination on applications for fee waiver or partial refund </w:t>
                  </w:r>
                  <w:r>
                    <w:br/>
                    <w:t>(if relevant), ensuring natural justice by providing applicants the opportunity to submit further information, prior to finalisation of decisions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8C">
          <v:shape id="_x0000_s1067" type="#_x0000_t109" style="position:absolute;margin-left:244.55pt;margin-top:54pt;width:183.8pt;height:39.55pt;z-index:251642880;mso-wrap-distance-left:2.88pt;mso-wrap-distance-top:2.88pt;mso-wrap-distance-right:2.88pt;mso-wrap-distance-bottom:2.88pt" strokecolor="red" insetpen="t" o:cliptowrap="t">
            <v:stroke dashstyle="1 1" endcap="round"/>
            <v:shadow color="#eeece1"/>
            <v:textbox style="mso-next-textbox:#_x0000_s1067;mso-column-margin:2mm" inset=".016mm,.016mm,.016mm,.016mm">
              <w:txbxContent>
                <w:p w14:paraId="757AD9C7" w14:textId="7E007741" w:rsidR="001B7725" w:rsidRDefault="001B7725" w:rsidP="000B4D07">
                  <w:pPr>
                    <w:widowControl w:val="0"/>
                    <w:spacing w:after="0" w:line="223" w:lineRule="auto"/>
                    <w:jc w:val="center"/>
                  </w:pPr>
                  <w:r>
                    <w:t xml:space="preserve">Provide the </w:t>
                  </w:r>
                  <w:hyperlink r:id="rId14" w:history="1">
                    <w:r w:rsidRPr="009902EE">
                      <w:rPr>
                        <w:rStyle w:val="Hyperlink"/>
                      </w:rPr>
                      <w:t>Home-based student status nomination form</w:t>
                    </w:r>
                  </w:hyperlink>
                  <w:r>
                    <w:t xml:space="preserve"> for each student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9F">
          <v:shape id="_x0000_s1055" type="#_x0000_t109" style="position:absolute;margin-left:239.55pt;margin-top:423.3pt;width:192.6pt;height:82.75pt;z-index:251680768;mso-wrap-distance-left:2.88pt;mso-wrap-distance-top:2.88pt;mso-wrap-distance-right:2.88pt;mso-wrap-distance-bottom:2.88pt" fillcolor="white [3212]" strokecolor="red" insetpen="t" o:cliptowrap="t">
            <v:stroke dashstyle="1 1" endcap="round"/>
            <v:shadow color="#eeece1"/>
            <v:textbox style="mso-next-textbox:#_x0000_s1055;mso-column-margin:2mm" inset=".016mm,.016mm,.016mm,.016mm">
              <w:txbxContent>
                <w:p w14:paraId="757AD9D3" w14:textId="0347BEFE" w:rsidR="001B7725" w:rsidRPr="00190696" w:rsidRDefault="001B7725" w:rsidP="00DD3210">
                  <w:pPr>
                    <w:widowControl w:val="0"/>
                    <w:numPr>
                      <w:ilvl w:val="0"/>
                      <w:numId w:val="9"/>
                    </w:numPr>
                    <w:spacing w:after="0" w:line="223" w:lineRule="auto"/>
                  </w:pPr>
                  <w:r w:rsidRPr="00190696">
                    <w:t xml:space="preserve">If request to review has been received, Principal to make final decision and advise </w:t>
                  </w:r>
                  <w:hyperlink r:id="rId15" w:history="1">
                    <w:r w:rsidRPr="00FD667A">
                      <w:rPr>
                        <w:rStyle w:val="Hyperlink"/>
                      </w:rPr>
                      <w:t>final decision in writing</w:t>
                    </w:r>
                  </w:hyperlink>
                  <w:r w:rsidRPr="00190696">
                    <w:t xml:space="preserve"> </w:t>
                  </w:r>
                </w:p>
                <w:p w14:paraId="757AD9D4" w14:textId="77777777" w:rsidR="001B7725" w:rsidRDefault="001B7725" w:rsidP="00DD3210">
                  <w:pPr>
                    <w:widowControl w:val="0"/>
                    <w:numPr>
                      <w:ilvl w:val="0"/>
                      <w:numId w:val="9"/>
                    </w:numPr>
                    <w:spacing w:after="0" w:line="223" w:lineRule="auto"/>
                  </w:pPr>
                  <w:r w:rsidRPr="00190696">
                    <w:t>If no request to review decision has been received within 14 days, a</w:t>
                  </w:r>
                  <w:r>
                    <w:t>llocate fees for central recovery in October of the current school year</w:t>
                  </w:r>
                </w:p>
                <w:p w14:paraId="757AD9D5" w14:textId="77777777" w:rsidR="001B7725" w:rsidRDefault="001B7725" w:rsidP="009D0597">
                  <w:pPr>
                    <w:widowControl w:val="0"/>
                    <w:numPr>
                      <w:ilvl w:val="0"/>
                      <w:numId w:val="9"/>
                    </w:numPr>
                    <w:spacing w:after="0" w:line="223" w:lineRule="auto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8D">
          <v:shape id="_x0000_s1046" type="#_x0000_t109" style="position:absolute;margin-left:240.2pt;margin-top:623.6pt;width:190.15pt;height:36.35pt;z-index:251640832;mso-wrap-distance-left:2.88pt;mso-wrap-distance-top:2.88pt;mso-wrap-distance-right:2.88pt;mso-wrap-distance-bottom:2.88pt" filled="f" strokecolor="red" insetpen="t" o:cliptowrap="t">
            <v:stroke dashstyle="1 1" endcap="round"/>
            <v:shadow color="#eeece1"/>
            <v:textbox style="mso-next-textbox:#_x0000_s1046;mso-column-margin:2mm" inset=".016mm,.016mm,.016mm,.016mm">
              <w:txbxContent>
                <w:p w14:paraId="757AD9C8" w14:textId="77777777" w:rsidR="001B7725" w:rsidRDefault="001B7725" w:rsidP="000B4D07">
                  <w:pPr>
                    <w:widowControl w:val="0"/>
                    <w:spacing w:after="0" w:line="223" w:lineRule="auto"/>
                    <w:jc w:val="center"/>
                  </w:pPr>
                  <w:r>
                    <w:t>Negotiate with parents to ensure full level of service, including scheduled telephone teaching lessons is utilised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757AD9A6">
          <v:shape id="_x0000_s1096" type="#_x0000_t32" style="position:absolute;margin-left:334.55pt;margin-top:659.95pt;width:.05pt;height:14.45pt;z-index:251628544;mso-wrap-distance-left:2.88pt;mso-wrap-distance-top:2.88pt;mso-wrap-distance-right:2.88pt;mso-wrap-distance-bottom:2.88pt" o:connectortype="straight" strokecolor="red">
            <v:stroke endarrow="block"/>
            <v:shadow color="#eeece1"/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AA">
          <v:shape id="_x0000_s1038" type="#_x0000_t109" style="position:absolute;margin-left:238.2pt;margin-top:362.75pt;width:193.95pt;height:49.45pt;z-index:251636736;mso-wrap-distance-left:2.88pt;mso-wrap-distance-top:2.88pt;mso-wrap-distance-right:2.88pt;mso-wrap-distance-bottom:2.88pt" filled="f" strokecolor="red" insetpen="t" o:cliptowrap="t">
            <v:stroke dashstyle="1 1" endcap="round"/>
            <v:shadow color="#eeece1"/>
            <v:textbox style="mso-next-textbox:#_x0000_s1038;mso-column-margin:2mm" inset=".016mm,.016mm,.016mm,.016mm">
              <w:txbxContent>
                <w:p w14:paraId="757AD9D9" w14:textId="2DFF4D80" w:rsidR="001B7725" w:rsidRDefault="00C36EEF" w:rsidP="000B4D07">
                  <w:pPr>
                    <w:widowControl w:val="0"/>
                    <w:spacing w:after="0" w:line="223" w:lineRule="auto"/>
                    <w:jc w:val="center"/>
                  </w:pPr>
                  <w:hyperlink r:id="rId16" w:history="1">
                    <w:r w:rsidR="001B7725" w:rsidRPr="00BB3951">
                      <w:rPr>
                        <w:rStyle w:val="Hyperlink"/>
                      </w:rPr>
                      <w:t>Notify parents in writing</w:t>
                    </w:r>
                  </w:hyperlink>
                  <w:r w:rsidR="009C622D">
                    <w:rPr>
                      <w:rStyle w:val="Hyperlink"/>
                    </w:rPr>
                    <w:t xml:space="preserve"> </w:t>
                  </w:r>
                  <w:r w:rsidR="001B7725">
                    <w:t>of the waiver/refund decision, the reasons, and indicate to the applicant they may request a review of the decision within 14 days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8B">
          <v:shape id="_x0000_s1054" type="#_x0000_t109" style="position:absolute;margin-left:423.5pt;margin-top:29.65pt;width:117.75pt;height:18.7pt;z-index:251666432;mso-wrap-distance-left:2.88pt;mso-wrap-distance-top:2.88pt;mso-wrap-distance-right:2.88pt;mso-wrap-distance-bottom:2.88pt" fillcolor="#b7fc72" stroked="f" insetpen="t" o:cliptowrap="t">
            <v:shadow color="#eeece1"/>
            <v:textbox style="mso-next-textbox:#_x0000_s1054;mso-column-margin:2mm" inset=".016mm,.016mm,.016mm,.016mm">
              <w:txbxContent>
                <w:p w14:paraId="757AD9C6" w14:textId="77777777" w:rsidR="001B7725" w:rsidRDefault="001B7725" w:rsidP="000B4D07">
                  <w:pPr>
                    <w:widowControl w:val="0"/>
                    <w:spacing w:line="223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Regional Director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90">
          <v:shape id="_x0000_s1053" type="#_x0000_t109" style="position:absolute;margin-left:443.95pt;margin-top:517.75pt;width:94.6pt;height:142.2pt;z-index:251651072;mso-wrap-distance-left:2.88pt;mso-wrap-distance-top:2.88pt;mso-wrap-distance-right:2.88pt;mso-wrap-distance-bottom:2.88pt" filled="f" strokecolor="#00b050" insetpen="t" o:cliptowrap="t">
            <v:stroke dashstyle="1 1" endcap="round"/>
            <v:shadow color="#eeece1"/>
            <v:textbox style="mso-next-textbox:#_x0000_s1053;mso-column-margin:2mm" inset=".016mm,.016mm,.016mm,.016mm">
              <w:txbxContent>
                <w:p w14:paraId="757AD9CB" w14:textId="77777777" w:rsidR="001B7725" w:rsidRDefault="001B7725" w:rsidP="000B4D07">
                  <w:pPr>
                    <w:widowControl w:val="0"/>
                    <w:spacing w:line="223" w:lineRule="auto"/>
                    <w:jc w:val="center"/>
                  </w:pPr>
                  <w:r>
                    <w:t xml:space="preserve">Where the SDE has ceased service provision, follow appropriate processes for enforcing parental obligation in accordance with </w:t>
                  </w:r>
                  <w:hyperlink r:id="rId17" w:history="1">
                    <w:r>
                      <w:rPr>
                        <w:rStyle w:val="Hyperlink"/>
                      </w:rPr>
                      <w:t>Managing Student Absences and Enforcing Enrolment and Attendance at State Schools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757AD992">
          <v:group id="_x0000_s1122" style="position:absolute;margin-left:173.8pt;margin-top:466pt;width:65.75pt;height:106.35pt;z-index:251689984" coordorigin="4043,9285" coordsize="1288,2729">
            <v:shape id="_x0000_s1118" type="#_x0000_t32" style="position:absolute;left:4043;top:12014;width:922;height:0" o:connectortype="straight">
              <v:stroke dashstyle="dash"/>
            </v:shape>
            <v:shape id="_x0000_s1120" type="#_x0000_t32" style="position:absolute;left:4965;top:9285;width:0;height:2729;flip:y" o:connectortype="straight">
              <v:stroke dashstyle="dash"/>
            </v:shape>
            <v:shape id="_x0000_s1121" type="#_x0000_t32" style="position:absolute;left:4965;top:9285;width:366;height:0" o:connectortype="straight">
              <v:stroke dashstyle="dash" endarrow="block"/>
            </v:shape>
          </v:group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757AD993">
          <v:group id="_x0000_s1140" style="position:absolute;margin-left:93.4pt;margin-top:586.85pt;width:18.45pt;height:27.75pt;flip:y;z-index:251698176" coordorigin="1426,5351" coordsize="1284,280">
            <v:shape id="_x0000_s1141" type="#_x0000_t32" style="position:absolute;left:2710;top:5351;width:0;height:280" o:connectortype="straight"/>
            <v:shape id="_x0000_s1142" type="#_x0000_t32" style="position:absolute;left:1426;top:5631;width:1283;height:0;flip:x" o:connectortype="straight">
              <v:stroke endarrow="block"/>
            </v:shape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94">
          <v:shape id="_x0000_s1033" type="#_x0000_t109" style="position:absolute;margin-left:112pt;margin-top:566.2pt;width:61.95pt;height:49pt;z-index:251639808;mso-wrap-distance-left:2.88pt;mso-wrap-distance-top:2.88pt;mso-wrap-distance-right:2.88pt;mso-wrap-distance-bottom:2.88pt;mso-position-horizontal:absolute" filled="f" fillcolor="yellow" insetpen="t" o:cliptowrap="t">
            <v:shadow color="#eeece1"/>
            <v:textbox style="mso-next-textbox:#_x0000_s1033;mso-column-margin:2mm" inset=".016mm,.016mm,.016mm,.016mm">
              <w:txbxContent>
                <w:p w14:paraId="757AD9CC" w14:textId="77777777" w:rsidR="001B7725" w:rsidRDefault="001B7725" w:rsidP="000B4D07">
                  <w:pPr>
                    <w:widowControl w:val="0"/>
                    <w:spacing w:after="0" w:line="223" w:lineRule="auto"/>
                    <w:jc w:val="center"/>
                  </w:pPr>
                  <w:r w:rsidRPr="00190696">
                    <w:t xml:space="preserve">Apply for review </w:t>
                  </w:r>
                  <w:r w:rsidRPr="00190696">
                    <w:br/>
                    <w:t>of principal’s decision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757AD995">
          <v:group id="_x0000_s1139" style="position:absolute;margin-left:42.95pt;margin-top:209pt;width:32.3pt;height:5.8pt;z-index:251697152" coordorigin="1426,5351" coordsize="1284,280">
            <v:shape id="_x0000_s1137" type="#_x0000_t32" style="position:absolute;left:2710;top:5351;width:0;height:280" o:connectortype="straight"/>
            <v:shape id="_x0000_s1138" type="#_x0000_t32" style="position:absolute;left:1426;top:5631;width:1283;height:0;flip:x" o:connectortype="straight">
              <v:stroke endarrow="block"/>
            </v:shape>
          </v:group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757AD996">
          <v:shape id="_x0000_s1108" type="#_x0000_t32" style="position:absolute;margin-left:93.35pt;margin-top:548.8pt;width:.05pt;height:91.7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97">
          <v:shape id="_x0000_s1041" type="#_x0000_t109" style="position:absolute;margin-left:72.9pt;margin-top:640.55pt;width:115.3pt;height:29pt;z-index:251631616;mso-wrap-distance-left:2.88pt;mso-wrap-distance-top:2.88pt;mso-wrap-distance-right:2.88pt;mso-wrap-distance-bottom:2.88pt" filled="f" fillcolor="yellow" insetpen="t" o:cliptowrap="t">
            <v:shadow color="#eeece1"/>
            <v:textbox style="mso-next-textbox:#_x0000_s1041;mso-column-margin:2mm" inset=".016mm,.016mm,.016mm,.016mm">
              <w:txbxContent>
                <w:p w14:paraId="757AD9CD" w14:textId="77777777" w:rsidR="001B7725" w:rsidRDefault="001B7725" w:rsidP="000B4D07">
                  <w:pPr>
                    <w:widowControl w:val="0"/>
                    <w:spacing w:after="0" w:line="223" w:lineRule="auto"/>
                    <w:jc w:val="center"/>
                  </w:pPr>
                  <w:r w:rsidRPr="00190696">
                    <w:t>Accept the principal's final waiver/refund decision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98">
          <v:shape id="_x0000_s1069" type="#_x0000_t32" style="position:absolute;margin-left:42.9pt;margin-top:186.5pt;width:.05pt;height:86.2pt;z-index:251659264;mso-wrap-distance-left:2.88pt;mso-wrap-distance-top:2.88pt;mso-wrap-distance-right:2.88pt;mso-wrap-distance-bottom:2.88pt" o:connectortype="straight">
            <v:stroke endarrow="block"/>
            <v:shadow color="#eeece1"/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99">
          <v:shape id="_x0000_s1066" type="#_x0000_t32" style="position:absolute;margin-left:331.25pt;margin-top:93.55pt;width:0;height:11.7pt;z-index:251649024;mso-wrap-distance-left:2.88pt;mso-wrap-distance-top:2.88pt;mso-wrap-distance-right:2.88pt;mso-wrap-distance-bottom:2.88pt" o:connectortype="straight" strokecolor="red">
            <v:stroke endarrow="block"/>
            <v:shadow color="#eeece1"/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757AD99A">
          <v:shape id="_x0000_s1071" type="#_x0000_t32" style="position:absolute;margin-left:108.15pt;margin-top:118.35pt;width:.05pt;height:41.6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757AD99B">
          <v:shape id="_x0000_s1102" type="#_x0000_t32" style="position:absolute;margin-left:107.1pt;margin-top:186.5pt;width:.05pt;height:15.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9C">
          <v:shape id="_x0000_s1028" type="#_x0000_t109" style="position:absolute;margin-left:.7pt;margin-top:159.45pt;width:215.3pt;height:27.05pt;z-index:251669504;mso-wrap-distance-left:2.88pt;mso-wrap-distance-top:2.88pt;mso-wrap-distance-right:2.88pt;mso-wrap-distance-bottom:2.88pt" filled="f" insetpen="t" o:cliptowrap="t">
            <v:shadow color="#eeece1"/>
            <v:textbox style="mso-next-textbox:#_x0000_s1028;mso-column-margin:2mm" inset=".016mm,.016mm,.016mm,.016mm">
              <w:txbxContent>
                <w:p w14:paraId="757AD9CE" w14:textId="77777777" w:rsidR="001B7725" w:rsidRDefault="001B7725" w:rsidP="000B4D07">
                  <w:pPr>
                    <w:widowControl w:val="0"/>
                    <w:spacing w:after="0" w:line="223" w:lineRule="auto"/>
                    <w:jc w:val="center"/>
                  </w:pPr>
                  <w:r>
                    <w:t xml:space="preserve">Parent pays an annual enrolment fee </w:t>
                  </w:r>
                  <w:r>
                    <w:br/>
                    <w:t>(if applicable)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9D">
          <v:shape id="_x0000_s1026" type="#_x0000_t109" style="position:absolute;margin-left:.7pt;margin-top:53.9pt;width:213.2pt;height:64.45pt;z-index:251670528;mso-wrap-distance-left:2.88pt;mso-wrap-distance-top:2.88pt;mso-wrap-distance-right:2.88pt;mso-wrap-distance-bottom:2.88pt" filled="f" insetpen="t" o:cliptowrap="t">
            <v:shadow color="#eeece1"/>
            <v:textbox style="mso-next-textbox:#_x0000_s1026;mso-column-margin:2mm" inset=".016mm,.016mm,.016mm,.016mm">
              <w:txbxContent>
                <w:p w14:paraId="757AD9CF" w14:textId="77777777" w:rsidR="001B7725" w:rsidRDefault="001B7725" w:rsidP="0042542E">
                  <w:pPr>
                    <w:widowControl w:val="0"/>
                    <w:spacing w:after="0" w:line="223" w:lineRule="auto"/>
                  </w:pPr>
                  <w:r>
                    <w:t>For each student, complete both the:</w:t>
                  </w:r>
                </w:p>
                <w:p w14:paraId="757AD9D0" w14:textId="1BC62528" w:rsidR="001B7725" w:rsidRDefault="001B7725" w:rsidP="000D266B">
                  <w:pPr>
                    <w:widowControl w:val="0"/>
                    <w:numPr>
                      <w:ilvl w:val="0"/>
                      <w:numId w:val="2"/>
                    </w:numPr>
                    <w:spacing w:after="0" w:line="223" w:lineRule="auto"/>
                    <w:ind w:left="341" w:hanging="284"/>
                  </w:pPr>
                  <w:r>
                    <w:t xml:space="preserve">relevant </w:t>
                  </w:r>
                  <w:hyperlink r:id="rId18" w:history="1">
                    <w:r>
                      <w:rPr>
                        <w:rStyle w:val="Hyperlink"/>
                      </w:rPr>
                      <w:t>application for Student Enrolment</w:t>
                    </w:r>
                  </w:hyperlink>
                  <w:r>
                    <w:t xml:space="preserve"> </w:t>
                  </w:r>
                  <w:r>
                    <w:rPr>
                      <w:i/>
                      <w:iCs/>
                    </w:rPr>
                    <w:t>and</w:t>
                  </w:r>
                </w:p>
                <w:p w14:paraId="757AD9D1" w14:textId="7ECF8C84" w:rsidR="001B7725" w:rsidRDefault="00C36EEF" w:rsidP="000D266B">
                  <w:pPr>
                    <w:widowControl w:val="0"/>
                    <w:numPr>
                      <w:ilvl w:val="0"/>
                      <w:numId w:val="2"/>
                    </w:numPr>
                    <w:spacing w:after="0" w:line="223" w:lineRule="auto"/>
                    <w:ind w:left="341" w:hanging="284"/>
                  </w:pPr>
                  <w:hyperlink r:id="rId19" w:history="1">
                    <w:r w:rsidR="001B7725">
                      <w:rPr>
                        <w:rStyle w:val="Hyperlink"/>
                      </w:rPr>
                      <w:t>Home-based student status nomination form</w:t>
                    </w:r>
                  </w:hyperlink>
                  <w:r w:rsidR="001B7725">
                    <w:t>, providing evidence to support a fee exemption/waiver, where appropriate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9E">
          <v:shape id="_x0000_s1042" type="#_x0000_t109" style="position:absolute;margin-left:.7pt;margin-top:533.7pt;width:215.15pt;height:15.1pt;z-index:251653120;mso-wrap-distance-left:2.88pt;mso-wrap-distance-top:2.88pt;mso-wrap-distance-right:2.88pt;mso-wrap-distance-bottom:2.88pt" filled="f" insetpen="t" o:cliptowrap="t">
            <v:shadow color="#eeece1"/>
            <v:textbox style="mso-next-textbox:#_x0000_s1042;mso-column-margin:2mm" inset=".016mm,.016mm,.016mm,.016mm">
              <w:txbxContent>
                <w:p w14:paraId="757AD9D2" w14:textId="77777777" w:rsidR="001B7725" w:rsidRDefault="001B7725" w:rsidP="000B4D07">
                  <w:pPr>
                    <w:widowControl w:val="0"/>
                    <w:spacing w:line="223" w:lineRule="auto"/>
                    <w:jc w:val="center"/>
                  </w:pPr>
                  <w:r w:rsidRPr="00190696">
                    <w:t>Receive principal’s waiver/refund decision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757AD9A0">
          <v:shape id="_x0000_s1090" type="#_x0000_t32" style="position:absolute;margin-left:333.65pt;margin-top:506.05pt;width:.05pt;height:14.45pt;z-index:251630592;mso-wrap-distance-left:2.88pt;mso-wrap-distance-top:2.88pt;mso-wrap-distance-right:2.88pt;mso-wrap-distance-bottom:2.88pt" o:connectortype="straight" strokecolor="red">
            <v:stroke endarrow="block"/>
            <v:shadow color="#eeece1"/>
          </v:shape>
        </w:pict>
      </w:r>
      <w:r>
        <w:rPr>
          <w:rFonts w:ascii="Times New Roman" w:hAnsi="Times New Roman" w:cs="Times New Roman"/>
          <w:noProof/>
          <w:color w:val="FF0000"/>
          <w:kern w:val="0"/>
          <w:sz w:val="24"/>
          <w:szCs w:val="24"/>
        </w:rPr>
        <w:pict w14:anchorId="757AD9A2">
          <v:shape id="_x0000_s1095" type="#_x0000_t32" style="position:absolute;margin-left:333.7pt;margin-top:609.15pt;width:.05pt;height:14.45pt;z-index:251676672;mso-wrap-distance-left:2.88pt;mso-wrap-distance-top:2.88pt;mso-wrap-distance-right:2.88pt;mso-wrap-distance-bottom:2.88pt" o:connectortype="straight" strokecolor="red">
            <v:stroke endarrow="block"/>
            <v:shadow color="#eeece1"/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757AD9A3">
          <v:shape id="_x0000_s1093" type="#_x0000_t32" style="position:absolute;margin-left:334.15pt;margin-top:546.65pt;width:.05pt;height:14.45pt;z-index:251675648;mso-wrap-distance-left:2.88pt;mso-wrap-distance-top:2.88pt;mso-wrap-distance-right:2.88pt;mso-wrap-distance-bottom:2.88pt" o:connectortype="straight" strokecolor="red">
            <v:stroke endarrow="block"/>
            <v:shadow color="#eeece1"/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757AD9A7">
          <v:shape id="_x0000_s1085" type="#_x0000_t32" style="position:absolute;margin-left:490.05pt;margin-top:495.05pt;width:0;height:23.25pt;z-index:251673600" o:connectortype="straight" strokecolor="#00b050">
            <v:stroke dashstyle="dash" endarrow="block"/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A8">
          <v:shape id="_x0000_s1052" type="#_x0000_t109" style="position:absolute;margin-left:443.95pt;margin-top:424.5pt;width:94.6pt;height:70.5pt;z-index:251652096;mso-wrap-distance-left:2.88pt;mso-wrap-distance-top:2.88pt;mso-wrap-distance-right:2.88pt;mso-wrap-distance-bottom:2.88pt" filled="f" strokecolor="#00b050" insetpen="t" o:cliptowrap="t">
            <v:stroke dashstyle="1 1" endcap="round"/>
            <v:shadow color="#eeece1"/>
            <v:textbox style="mso-next-textbox:#_x0000_s1052;mso-column-margin:2mm" inset=".016mm,.016mm,.016mm,.016mm">
              <w:txbxContent>
                <w:p w14:paraId="757AD9D8" w14:textId="77777777" w:rsidR="001B7725" w:rsidRDefault="001B7725" w:rsidP="000B4D07">
                  <w:pPr>
                    <w:widowControl w:val="0"/>
                    <w:spacing w:line="223" w:lineRule="auto"/>
                    <w:jc w:val="center"/>
                  </w:pPr>
                  <w:r>
                    <w:t>On request of the parent, instigate a review of the refund/waiver decision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757AD9A9">
          <v:shape id="_x0000_s1089" type="#_x0000_t32" style="position:absolute;margin-left:334.3pt;margin-top:411.3pt;width:0;height:11.7pt;z-index:251674624;mso-wrap-distance-left:2.88pt;mso-wrap-distance-top:2.88pt;mso-wrap-distance-right:2.88pt;mso-wrap-distance-bottom:2.88pt" o:connectortype="straight" strokecolor="red">
            <v:stroke endarrow="block"/>
            <v:shadow color="#eeece1"/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757AD9AB">
          <v:shape id="_x0000_s1075" type="#_x0000_t32" style="position:absolute;margin-left:333.45pt;margin-top:349.65pt;width:0;height:11.7pt;z-index:251672576;mso-wrap-distance-left:2.88pt;mso-wrap-distance-top:2.88pt;mso-wrap-distance-right:2.88pt;mso-wrap-distance-bottom:2.88pt" o:connectortype="straight" strokecolor="red">
            <v:stroke endarrow="block"/>
            <v:shadow color="#eeece1"/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AD">
          <v:shape id="_x0000_s1064" type="#_x0000_t32" style="position:absolute;margin-left:333.2pt;margin-top:264.45pt;width:0;height:16.25pt;z-index:251638784;mso-wrap-distance-left:2.88pt;mso-wrap-distance-top:2.88pt;mso-wrap-distance-right:2.88pt;mso-wrap-distance-bottom:2.88pt" o:connectortype="straight" strokecolor="red">
            <v:stroke endarrow="block"/>
            <v:shadow color="#eeece1"/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AE">
          <v:shape id="_x0000_s1036" type="#_x0000_t109" style="position:absolute;margin-left:238.45pt;margin-top:235.9pt;width:189.35pt;height:29.05pt;z-index:251660288;mso-wrap-distance-left:2.88pt;mso-wrap-distance-top:2.88pt;mso-wrap-distance-right:2.88pt;mso-wrap-distance-bottom:2.88pt" filled="f" strokecolor="red" insetpen="t" o:cliptowrap="t">
            <v:stroke dashstyle="1 1" endcap="round"/>
            <v:shadow color="#eeece1"/>
            <v:textbox style="mso-next-textbox:#_x0000_s1036;mso-column-margin:2mm" inset=".016mm,.016mm,.016mm,.016mm">
              <w:txbxContent>
                <w:p w14:paraId="757AD9DB" w14:textId="77777777" w:rsidR="001B7725" w:rsidRDefault="001B7725" w:rsidP="000B4D07">
                  <w:pPr>
                    <w:widowControl w:val="0"/>
                    <w:spacing w:after="0" w:line="223" w:lineRule="auto"/>
                    <w:jc w:val="center"/>
                  </w:pPr>
                  <w:r>
                    <w:t>Commence provision of services to students who have paid the fee/initial instalment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FF0000"/>
          <w:kern w:val="0"/>
          <w:sz w:val="24"/>
          <w:szCs w:val="24"/>
        </w:rPr>
        <w:pict w14:anchorId="757AD9AF">
          <v:shape id="_x0000_s1062" type="#_x0000_t32" style="position:absolute;margin-left:333.5pt;margin-top:223pt;width:0;height:11.7pt;z-index:251645952;mso-wrap-distance-left:2.88pt;mso-wrap-distance-top:2.88pt;mso-wrap-distance-right:2.88pt;mso-wrap-distance-bottom:2.88pt" o:connectortype="straight" strokecolor="red">
            <v:stroke endarrow="block"/>
            <v:shadow color="#eeece1"/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B0">
          <v:shape id="_x0000_s1061" type="#_x0000_t32" style="position:absolute;margin-left:333.1pt;margin-top:184pt;width:0;height:11.7pt;z-index:251646976;mso-wrap-distance-left:2.88pt;mso-wrap-distance-top:2.88pt;mso-wrap-distance-right:2.88pt;mso-wrap-distance-bottom:2.88pt" o:connectortype="straight" strokecolor="red">
            <v:stroke endarrow="block"/>
            <v:shadow color="#eeece1"/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B1">
          <v:shape id="_x0000_s1057" type="#_x0000_t32" style="position:absolute;margin-left:332.35pt;margin-top:153.6pt;width:0;height:11.7pt;z-index:251648000;mso-wrap-distance-left:2.88pt;mso-wrap-distance-top:2.88pt;mso-wrap-distance-right:2.88pt;mso-wrap-distance-bottom:2.88pt" o:connectortype="straight" strokecolor="red">
            <v:stroke endarrow="block"/>
            <v:shadow color="#eeece1"/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B2">
          <v:shape id="_x0000_s1063" type="#_x0000_t109" style="position:absolute;margin-left:238.4pt;margin-top:195.05pt;width:189.95pt;height:28.3pt;z-index:251664384;mso-wrap-distance-left:2.88pt;mso-wrap-distance-top:2.88pt;mso-wrap-distance-right:2.88pt;mso-wrap-distance-bottom:2.88pt" strokecolor="red" insetpen="t" o:cliptowrap="t">
            <v:stroke dashstyle="1 1" endcap="round"/>
            <v:shadow color="#eeece1"/>
            <v:textbox style="mso-next-textbox:#_x0000_s1063;mso-column-margin:2mm" inset=".016mm,.016mm,.016mm,.016mm">
              <w:txbxContent>
                <w:p w14:paraId="757AD9DC" w14:textId="77777777" w:rsidR="001B7725" w:rsidRDefault="001B7725" w:rsidP="000B4D07">
                  <w:pPr>
                    <w:widowControl w:val="0"/>
                    <w:spacing w:after="0" w:line="223" w:lineRule="auto"/>
                    <w:jc w:val="center"/>
                  </w:pPr>
                  <w:r>
                    <w:t>Negotiate, document and sign payment plans with parents if requested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B3">
          <v:shape id="_x0000_s1030" type="#_x0000_t109" style="position:absolute;margin-left:238.2pt;margin-top:165.3pt;width:190.15pt;height:18.15pt;z-index:251665408;mso-wrap-distance-left:2.88pt;mso-wrap-distance-top:2.88pt;mso-wrap-distance-right:2.88pt;mso-wrap-distance-bottom:2.88pt" filled="f" strokecolor="red" insetpen="t" o:cliptowrap="t">
            <v:stroke dashstyle="1 1" endcap="round"/>
            <v:shadow color="#eeece1"/>
            <v:textbox style="mso-next-textbox:#_x0000_s1030;mso-column-margin:2mm" inset=".016mm,.016mm,.016mm,.016mm">
              <w:txbxContent>
                <w:p w14:paraId="757AD9DD" w14:textId="77777777" w:rsidR="001B7725" w:rsidRDefault="001B7725" w:rsidP="000B4D07">
                  <w:pPr>
                    <w:widowControl w:val="0"/>
                    <w:spacing w:after="0" w:line="223" w:lineRule="auto"/>
                    <w:jc w:val="center"/>
                  </w:pPr>
                  <w:r>
                    <w:t>Invoice parents for applicable fees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B4">
          <v:shape id="_x0000_s1058" type="#_x0000_t109" style="position:absolute;margin-left:238.25pt;margin-top:104.35pt;width:190.1pt;height:49.45pt;z-index:251668480;mso-wrap-distance-left:2.88pt;mso-wrap-distance-top:2.88pt;mso-wrap-distance-right:2.88pt;mso-wrap-distance-bottom:2.88pt" strokecolor="red" insetpen="t" o:cliptowrap="t">
            <v:stroke dashstyle="1 1" endcap="round"/>
            <v:shadow color="#eeece1"/>
            <v:textbox style="mso-next-textbox:#_x0000_s1058;mso-column-margin:2mm" inset=".016mm,.016mm,.016mm,.016mm">
              <w:txbxContent>
                <w:p w14:paraId="757AD9DE" w14:textId="1F40C467" w:rsidR="001B7725" w:rsidRDefault="001B7725" w:rsidP="000B4D07">
                  <w:pPr>
                    <w:widowControl w:val="0"/>
                    <w:spacing w:after="0" w:line="223" w:lineRule="auto"/>
                    <w:jc w:val="center"/>
                  </w:pPr>
                  <w:r>
                    <w:t xml:space="preserve">Determine fee exemptions and notify parents of </w:t>
                  </w:r>
                  <w:hyperlink r:id="rId20" w:history="1">
                    <w:r w:rsidRPr="00760EC7">
                      <w:rPr>
                        <w:rStyle w:val="Hyperlink"/>
                      </w:rPr>
                      <w:t>decision/reasons</w:t>
                    </w:r>
                  </w:hyperlink>
                  <w:r>
                    <w:rPr>
                      <w:color w:val="FF0000"/>
                    </w:rPr>
                    <w:t xml:space="preserve"> </w:t>
                  </w:r>
                  <w:r>
                    <w:t>in writing, retaining associated documentation (e.g. medical certificate)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757AD9B5">
          <v:shape id="_x0000_s1107" type="#_x0000_t32" style="position:absolute;margin-left:138.55pt;margin-top:548.8pt;width:0;height:17.5pt;z-index:251682816" o:connectortype="straight">
            <v:stroke dashstyle="dash" endarrow="block"/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B6">
          <v:shape id="_x0000_s1029" type="#_x0000_t109" style="position:absolute;margin-left:75.25pt;margin-top:202pt;width:140.65pt;height:37.2pt;z-index:251644928;mso-wrap-distance-left:2.88pt;mso-wrap-distance-top:2.88pt;mso-wrap-distance-right:2.88pt;mso-wrap-distance-bottom:2.88pt" filled="f" insetpen="t" o:cliptowrap="t">
            <v:shadow color="#eeece1"/>
            <v:textbox style="mso-next-textbox:#_x0000_s1029;mso-column-margin:2mm" inset=".016mm,.016mm,.016mm,.016mm">
              <w:txbxContent>
                <w:p w14:paraId="757AD9DF" w14:textId="77777777" w:rsidR="001B7725" w:rsidRDefault="001B7725" w:rsidP="000B4D07">
                  <w:pPr>
                    <w:widowControl w:val="0"/>
                    <w:spacing w:line="223" w:lineRule="auto"/>
                    <w:jc w:val="center"/>
                  </w:pPr>
                  <w:r>
                    <w:t xml:space="preserve">If required, request, negotiate and sign a documented payment variance plan with the principal </w:t>
                  </w:r>
                  <w:r>
                    <w:br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B7">
          <v:shape id="_x0000_s1035" type="#_x0000_t109" style="position:absolute;margin-left:267.55pt;margin-top:29.65pt;width:117.75pt;height:18.65pt;z-index:251650048;mso-wrap-distance-left:2.88pt;mso-wrap-distance-top:2.88pt;mso-wrap-distance-right:2.88pt;mso-wrap-distance-bottom:2.88pt" fillcolor="#f96" stroked="f" insetpen="t" o:cliptowrap="t">
            <v:shadow color="#eeece1"/>
            <v:textbox style="mso-next-textbox:#_x0000_s1035;mso-column-margin:2mm" inset=".016mm,.016mm,.016mm,.016mm">
              <w:txbxContent>
                <w:p w14:paraId="757AD9E0" w14:textId="77777777" w:rsidR="001B7725" w:rsidRDefault="001B7725" w:rsidP="000B4D07">
                  <w:pPr>
                    <w:widowControl w:val="0"/>
                    <w:spacing w:after="0" w:line="223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Principal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B8">
          <v:shape id="_x0000_s1051" type="#_x0000_t32" style="position:absolute;margin-left:108.15pt;margin-top:502.9pt;width:0;height:30.9pt;z-index:251654144;mso-wrap-distance-left:2.88pt;mso-wrap-distance-top:2.88pt;mso-wrap-distance-right:2.88pt;mso-wrap-distance-bottom:2.88pt" o:connectortype="straight">
            <v:stroke endarrow="block"/>
            <v:shadow color="#eeece1"/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B9">
          <v:shape id="_x0000_s1043" type="#_x0000_t32" style="position:absolute;margin-left:108.15pt;margin-top:426.35pt;width:0;height:15.9pt;z-index:251655168;mso-wrap-distance-left:2.88pt;mso-wrap-distance-top:2.88pt;mso-wrap-distance-right:2.88pt;mso-wrap-distance-bottom:2.88pt" o:connectortype="straight">
            <v:stroke endarrow="block"/>
            <v:shadow color="#eeece1"/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BA">
          <v:shape id="_x0000_s1050" type="#_x0000_t32" style="position:absolute;margin-left:108.15pt;margin-top:346.85pt;width:0;height:15.9pt;z-index:251656192;mso-wrap-distance-left:2.88pt;mso-wrap-distance-top:2.88pt;mso-wrap-distance-right:2.88pt;mso-wrap-distance-bottom:2.88pt" o:connectortype="straight">
            <v:stroke endarrow="block"/>
            <v:shadow color="#eeece1"/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BB">
          <v:shape id="_x0000_s1049" type="#_x0000_t109" style="position:absolute;margin-left:.55pt;margin-top:443pt;width:215.3pt;height:60.85pt;z-index:251659775;mso-wrap-distance-left:2.88pt;mso-wrap-distance-top:2.88pt;mso-wrap-distance-right:2.88pt;mso-wrap-distance-bottom:2.88pt;mso-position-horizontal:absolute" fillcolor="white [3212]" insetpen="t" o:cliptowrap="t">
            <v:shadow color="#eeece1"/>
            <v:textbox style="mso-next-textbox:#_x0000_s1049;mso-column-margin:2mm" inset=".016mm,.016mm,.016mm,.016mm">
              <w:txbxContent>
                <w:p w14:paraId="757AD9E1" w14:textId="37291A48" w:rsidR="001B7725" w:rsidRDefault="001B7725" w:rsidP="00283344">
                  <w:pPr>
                    <w:widowControl w:val="0"/>
                    <w:numPr>
                      <w:ilvl w:val="0"/>
                      <w:numId w:val="8"/>
                    </w:numPr>
                    <w:spacing w:after="0" w:line="223" w:lineRule="auto"/>
                  </w:pPr>
                  <w:r>
                    <w:t xml:space="preserve">Where appropriate, complete the </w:t>
                  </w:r>
                  <w:hyperlink r:id="rId21" w:history="1">
                    <w:r>
                      <w:rPr>
                        <w:rStyle w:val="Hyperlink"/>
                      </w:rPr>
                      <w:t>Refund Application form</w:t>
                    </w:r>
                  </w:hyperlink>
                  <w:r>
                    <w:t xml:space="preserve"> to request a partial refund of the fee prior to the end of Semester 1 of the school year, stating the reasons for the application and the date enrolment ceased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BC">
          <v:shape id="_x0000_s1032" type="#_x0000_t109" style="position:absolute;margin-left:.7pt;margin-top:362.3pt;width:215.3pt;height:62.8pt;z-index:251658240;mso-wrap-distance-left:2.88pt;mso-wrap-distance-top:2.88pt;mso-wrap-distance-right:2.88pt;mso-wrap-distance-bottom:2.88pt" filled="f" insetpen="t" o:cliptowrap="t">
            <v:shadow color="#eeece1"/>
            <v:textbox style="mso-next-textbox:#_x0000_s1032;mso-column-margin:2mm" inset=".016mm,.016mm,.016mm,.016mm">
              <w:txbxContent>
                <w:p w14:paraId="757AD9E2" w14:textId="77777777" w:rsidR="001B7725" w:rsidRDefault="001B7725" w:rsidP="00283344">
                  <w:pPr>
                    <w:widowControl w:val="0"/>
                    <w:numPr>
                      <w:ilvl w:val="0"/>
                      <w:numId w:val="6"/>
                    </w:numPr>
                    <w:spacing w:after="0" w:line="223" w:lineRule="auto"/>
                  </w:pPr>
                  <w:r>
                    <w:t>Maintain close contact with teachers</w:t>
                  </w:r>
                </w:p>
                <w:p w14:paraId="757AD9E3" w14:textId="77777777" w:rsidR="001B7725" w:rsidRDefault="001B7725" w:rsidP="00283344">
                  <w:pPr>
                    <w:widowControl w:val="0"/>
                    <w:numPr>
                      <w:ilvl w:val="0"/>
                      <w:numId w:val="6"/>
                    </w:numPr>
                    <w:spacing w:after="0" w:line="223" w:lineRule="auto"/>
                  </w:pPr>
                  <w:r>
                    <w:t>Ensure regular attendance by students at scheduled telephone lessons</w:t>
                  </w:r>
                </w:p>
                <w:p w14:paraId="757AD9E4" w14:textId="77777777" w:rsidR="001B7725" w:rsidRDefault="001B7725" w:rsidP="00283344">
                  <w:pPr>
                    <w:widowControl w:val="0"/>
                    <w:numPr>
                      <w:ilvl w:val="0"/>
                      <w:numId w:val="6"/>
                    </w:numPr>
                    <w:spacing w:after="0" w:line="223" w:lineRule="auto"/>
                  </w:pPr>
                  <w:r>
                    <w:t>Pay ongoing telephone conferencing costs (unless eligible for a subsidy)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BD">
          <v:shape id="_x0000_s1060" type="#_x0000_t32" style="position:absolute;margin-left:3in;margin-top:214.8pt;width:22.2pt;height:.05pt;z-index:251661312;mso-wrap-distance-left:2.88pt;mso-wrap-distance-top:2.88pt;mso-wrap-distance-right:2.88pt;mso-wrap-distance-bottom:2.88pt" o:connectortype="straight">
            <v:stroke dashstyle="dash" endarrow="block"/>
            <v:shadow color="#eeece1"/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BE">
          <v:shape id="_x0000_s1034" type="#_x0000_t109" style="position:absolute;margin-left:51.4pt;margin-top:29.65pt;width:117.75pt;height:18.65pt;z-index:251662336;mso-wrap-distance-left:2.88pt;mso-wrap-distance-top:2.88pt;mso-wrap-distance-right:2.88pt;mso-wrap-distance-bottom:2.88pt" fillcolor="#ccf" stroked="f" insetpen="t" o:cliptowrap="t">
            <v:shadow color="#eeece1"/>
            <v:textbox style="mso-next-textbox:#_x0000_s1034;mso-column-margin:2mm" inset=".016mm,.016mm,.016mm,.016mm">
              <w:txbxContent>
                <w:p w14:paraId="757AD9E5" w14:textId="77777777" w:rsidR="001B7725" w:rsidRDefault="001B7725" w:rsidP="000B4D07">
                  <w:pPr>
                    <w:widowControl w:val="0"/>
                    <w:spacing w:after="0" w:line="223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Parent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BF">
          <v:shape id="_x0000_s1031" type="#_x0000_t109" style="position:absolute;margin-left:.7pt;margin-top:271.8pt;width:215.3pt;height:74.1pt;z-index:251663360;mso-wrap-distance-left:2.88pt;mso-wrap-distance-top:2.88pt;mso-wrap-distance-right:2.88pt;mso-wrap-distance-bottom:2.88pt" filled="f" insetpen="t" o:cliptowrap="t">
            <v:shadow color="#eeece1"/>
            <v:textbox style="mso-next-textbox:#_x0000_s1031;mso-column-margin:2mm" inset=".016mm,.016mm,.016mm,.016mm">
              <w:txbxContent>
                <w:p w14:paraId="757AD9E6" w14:textId="77777777" w:rsidR="001B7725" w:rsidRDefault="001B7725" w:rsidP="00E06321">
                  <w:pPr>
                    <w:widowControl w:val="0"/>
                    <w:spacing w:after="0" w:line="223" w:lineRule="auto"/>
                  </w:pPr>
                  <w:r>
                    <w:t>Provide for the student:</w:t>
                  </w:r>
                </w:p>
                <w:p w14:paraId="757AD9E7" w14:textId="77777777" w:rsidR="001B7725" w:rsidRDefault="001B7725" w:rsidP="00E06321">
                  <w:pPr>
                    <w:widowControl w:val="0"/>
                    <w:numPr>
                      <w:ilvl w:val="0"/>
                      <w:numId w:val="4"/>
                    </w:numPr>
                    <w:spacing w:after="0" w:line="223" w:lineRule="auto"/>
                  </w:pPr>
                  <w:r>
                    <w:t xml:space="preserve">a suitable learning environment </w:t>
                  </w:r>
                </w:p>
                <w:p w14:paraId="757AD9E8" w14:textId="77777777" w:rsidR="001B7725" w:rsidRDefault="001B7725" w:rsidP="00E06321">
                  <w:pPr>
                    <w:widowControl w:val="0"/>
                    <w:numPr>
                      <w:ilvl w:val="0"/>
                      <w:numId w:val="4"/>
                    </w:numPr>
                    <w:spacing w:after="0" w:line="223" w:lineRule="auto"/>
                  </w:pPr>
                  <w:r>
                    <w:t>access to the necessary course materials and appropriate technology</w:t>
                  </w:r>
                </w:p>
                <w:p w14:paraId="757AD9E9" w14:textId="77777777" w:rsidR="001B7725" w:rsidRDefault="001B7725" w:rsidP="00E06321">
                  <w:pPr>
                    <w:widowControl w:val="0"/>
                    <w:numPr>
                      <w:ilvl w:val="0"/>
                      <w:numId w:val="4"/>
                    </w:numPr>
                    <w:spacing w:after="0" w:line="223" w:lineRule="auto"/>
                  </w:pPr>
                  <w:r>
                    <w:t>active on-site support (including monitoring regular return of work)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57AD9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.7pt;margin-top:.85pt;width:522.65pt;height:24.6pt;z-index:251667456;mso-wrap-distance-left:2.88pt;mso-wrap-distance-top:2.88pt;mso-wrap-distance-right:2.88pt;mso-wrap-distance-bottom:2.88pt" filled="f" stroked="f" insetpen="t" o:cliptowrap="t">
            <v:shadow color="#eeece1"/>
            <v:textbox style="mso-next-textbox:#_x0000_s1027;mso-column-margin:2mm" inset="2.88pt,2.88pt,2.88pt,2.88pt">
              <w:txbxContent>
                <w:p w14:paraId="757AD9EA" w14:textId="77777777" w:rsidR="001B7725" w:rsidRDefault="001B7725" w:rsidP="000B4D07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Process for Home-Based School Students enrolling in a School of Distance Education</w:t>
                  </w:r>
                </w:p>
              </w:txbxContent>
            </v:textbox>
          </v:shape>
        </w:pict>
      </w:r>
      <w:r>
        <w:tab/>
      </w:r>
    </w:p>
    <w:sectPr w:rsidR="00092802" w:rsidSect="00C36EEF">
      <w:headerReference w:type="default" r:id="rId22"/>
      <w:footerReference w:type="default" r:id="rId23"/>
      <w:pgSz w:w="11906" w:h="16838"/>
      <w:pgMar w:top="-426" w:right="567" w:bottom="567" w:left="567" w:header="27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AD9C3" w14:textId="77777777" w:rsidR="001B7725" w:rsidRDefault="001B7725" w:rsidP="000720F4">
      <w:pPr>
        <w:spacing w:after="0" w:line="240" w:lineRule="auto"/>
      </w:pPr>
      <w:r>
        <w:separator/>
      </w:r>
    </w:p>
  </w:endnote>
  <w:endnote w:type="continuationSeparator" w:id="0">
    <w:p w14:paraId="757AD9C4" w14:textId="77777777" w:rsidR="001B7725" w:rsidRDefault="001B7725" w:rsidP="0007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17943" w14:textId="77777777" w:rsidR="00532928" w:rsidRDefault="001B7725" w:rsidP="008A43BF">
    <w:pPr>
      <w:pStyle w:val="Footer"/>
      <w:spacing w:after="0" w:line="240" w:lineRule="auto"/>
      <w:rPr>
        <w:rFonts w:ascii="Arial" w:hAnsi="Arial" w:cs="Arial"/>
        <w:sz w:val="16"/>
        <w:szCs w:val="16"/>
      </w:rPr>
    </w:pPr>
    <w:r w:rsidRPr="005525D7">
      <w:rPr>
        <w:rFonts w:ascii="Arial" w:hAnsi="Arial" w:cs="Arial"/>
        <w:b/>
        <w:sz w:val="16"/>
        <w:szCs w:val="16"/>
      </w:rPr>
      <w:t>Uncontrolled copy.</w:t>
    </w:r>
    <w:r w:rsidR="005525D7" w:rsidRPr="005525D7">
      <w:rPr>
        <w:rFonts w:ascii="Arial" w:hAnsi="Arial" w:cs="Arial"/>
        <w:sz w:val="16"/>
        <w:szCs w:val="16"/>
      </w:rPr>
      <w:t xml:space="preserve"> </w:t>
    </w:r>
    <w:r w:rsidRPr="005525D7">
      <w:rPr>
        <w:rFonts w:ascii="Arial" w:hAnsi="Arial" w:cs="Arial"/>
        <w:sz w:val="16"/>
        <w:szCs w:val="16"/>
      </w:rPr>
      <w:t>Refer</w:t>
    </w:r>
    <w:r w:rsidR="00532928">
      <w:rPr>
        <w:rFonts w:ascii="Arial" w:hAnsi="Arial" w:cs="Arial"/>
        <w:sz w:val="16"/>
        <w:szCs w:val="16"/>
      </w:rPr>
      <w:t xml:space="preserve"> to the Department of</w:t>
    </w:r>
  </w:p>
  <w:p w14:paraId="757AD9C5" w14:textId="5307007E" w:rsidR="001B7725" w:rsidRPr="005525D7" w:rsidRDefault="00636FC9" w:rsidP="008A43BF">
    <w:pPr>
      <w:pStyle w:val="Footer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Education</w:t>
    </w:r>
    <w:r w:rsidR="001B7725" w:rsidRPr="005525D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and </w:t>
    </w:r>
    <w:r w:rsidR="001B7725" w:rsidRPr="005525D7">
      <w:rPr>
        <w:rFonts w:ascii="Arial" w:hAnsi="Arial" w:cs="Arial"/>
        <w:sz w:val="16"/>
        <w:szCs w:val="16"/>
      </w:rPr>
      <w:t xml:space="preserve">Training Policy and Procedure Register at </w:t>
    </w:r>
    <w:hyperlink r:id="rId1" w:history="1">
      <w:r w:rsidR="001B7725" w:rsidRPr="005525D7">
        <w:rPr>
          <w:rStyle w:val="Hyperlink"/>
          <w:rFonts w:ascii="Arial" w:hAnsi="Arial" w:cs="Arial"/>
          <w:sz w:val="16"/>
          <w:szCs w:val="16"/>
        </w:rPr>
        <w:t>http://ppr.det.qld.gov.au</w:t>
      </w:r>
    </w:hyperlink>
    <w:r w:rsidR="001B7725" w:rsidRPr="005525D7">
      <w:rPr>
        <w:rFonts w:ascii="Arial" w:hAnsi="Arial" w:cs="Arial"/>
        <w:sz w:val="16"/>
        <w:szCs w:val="16"/>
      </w:rPr>
      <w:t xml:space="preserve"> to ensure you have the most current version of this document</w:t>
    </w:r>
    <w:r w:rsidR="002D2FDD"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AD9C1" w14:textId="77777777" w:rsidR="001B7725" w:rsidRDefault="001B7725" w:rsidP="000720F4">
      <w:pPr>
        <w:spacing w:after="0" w:line="240" w:lineRule="auto"/>
      </w:pPr>
      <w:r>
        <w:separator/>
      </w:r>
    </w:p>
  </w:footnote>
  <w:footnote w:type="continuationSeparator" w:id="0">
    <w:p w14:paraId="757AD9C2" w14:textId="77777777" w:rsidR="001B7725" w:rsidRDefault="001B7725" w:rsidP="0007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F3DB2" w14:textId="77777777" w:rsidR="002D2FDD" w:rsidRDefault="002D2FDD" w:rsidP="00C36EEF">
    <w:pPr>
      <w:pStyle w:val="Header"/>
      <w:ind w:left="7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2A1"/>
    <w:multiLevelType w:val="hybridMultilevel"/>
    <w:tmpl w:val="5582B044"/>
    <w:lvl w:ilvl="0" w:tplc="B0AADBDE">
      <w:numFmt w:val="bullet"/>
      <w:lvlText w:val=""/>
      <w:lvlJc w:val="left"/>
      <w:pPr>
        <w:ind w:left="414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2D22"/>
    <w:multiLevelType w:val="hybridMultilevel"/>
    <w:tmpl w:val="36B07D90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12253945"/>
    <w:multiLevelType w:val="hybridMultilevel"/>
    <w:tmpl w:val="444EDBE8"/>
    <w:lvl w:ilvl="0" w:tplc="DCB4AA08">
      <w:numFmt w:val="bullet"/>
      <w:lvlText w:val=""/>
      <w:lvlJc w:val="left"/>
      <w:pPr>
        <w:ind w:left="41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>
    <w:nsid w:val="268F036A"/>
    <w:multiLevelType w:val="hybridMultilevel"/>
    <w:tmpl w:val="F8325180"/>
    <w:lvl w:ilvl="0" w:tplc="B0AADBDE">
      <w:numFmt w:val="bullet"/>
      <w:lvlText w:val=""/>
      <w:lvlJc w:val="left"/>
      <w:pPr>
        <w:ind w:left="414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4">
    <w:nsid w:val="3B32346A"/>
    <w:multiLevelType w:val="hybridMultilevel"/>
    <w:tmpl w:val="153CE858"/>
    <w:lvl w:ilvl="0" w:tplc="DCB4AA08">
      <w:numFmt w:val="bullet"/>
      <w:lvlText w:val=""/>
      <w:lvlJc w:val="left"/>
      <w:pPr>
        <w:ind w:left="464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404D010D"/>
    <w:multiLevelType w:val="hybridMultilevel"/>
    <w:tmpl w:val="D842F4AE"/>
    <w:lvl w:ilvl="0" w:tplc="78F81E0A">
      <w:numFmt w:val="bullet"/>
      <w:lvlText w:val=""/>
      <w:lvlJc w:val="left"/>
      <w:pPr>
        <w:ind w:left="58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B81458E"/>
    <w:multiLevelType w:val="hybridMultilevel"/>
    <w:tmpl w:val="2558E826"/>
    <w:lvl w:ilvl="0" w:tplc="B0AADBDE">
      <w:numFmt w:val="bullet"/>
      <w:lvlText w:val=""/>
      <w:lvlJc w:val="left"/>
      <w:pPr>
        <w:ind w:left="468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506443EC"/>
    <w:multiLevelType w:val="hybridMultilevel"/>
    <w:tmpl w:val="2F7AE3E2"/>
    <w:lvl w:ilvl="0" w:tplc="B0AADBDE">
      <w:numFmt w:val="bullet"/>
      <w:lvlText w:val=""/>
      <w:lvlJc w:val="left"/>
      <w:pPr>
        <w:ind w:left="414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8">
    <w:nsid w:val="55850E5C"/>
    <w:multiLevelType w:val="hybridMultilevel"/>
    <w:tmpl w:val="2DAA4776"/>
    <w:lvl w:ilvl="0" w:tplc="78F81E0A">
      <w:numFmt w:val="bullet"/>
      <w:lvlText w:val=""/>
      <w:lvlJc w:val="left"/>
      <w:pPr>
        <w:ind w:left="53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oNotTrackMoves/>
  <w:defaultTabStop w:val="720"/>
  <w:characterSpacingControl w:val="doNotCompress"/>
  <w:hdrShapeDefaults>
    <o:shapedefaults v:ext="edit" spidmax="2049">
      <v:stroke endarrow="block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D07"/>
    <w:rsid w:val="00002632"/>
    <w:rsid w:val="000715EA"/>
    <w:rsid w:val="000720F4"/>
    <w:rsid w:val="00081DC5"/>
    <w:rsid w:val="00092802"/>
    <w:rsid w:val="000B4D07"/>
    <w:rsid w:val="000B6CA6"/>
    <w:rsid w:val="000C199E"/>
    <w:rsid w:val="000D266B"/>
    <w:rsid w:val="00112FD3"/>
    <w:rsid w:val="001345CE"/>
    <w:rsid w:val="00144F0D"/>
    <w:rsid w:val="001561FA"/>
    <w:rsid w:val="001821D8"/>
    <w:rsid w:val="00190696"/>
    <w:rsid w:val="0019459A"/>
    <w:rsid w:val="001B7725"/>
    <w:rsid w:val="00251D47"/>
    <w:rsid w:val="00283344"/>
    <w:rsid w:val="002D2FDD"/>
    <w:rsid w:val="002F471B"/>
    <w:rsid w:val="00315530"/>
    <w:rsid w:val="0033248E"/>
    <w:rsid w:val="003673BD"/>
    <w:rsid w:val="00374F88"/>
    <w:rsid w:val="003804CA"/>
    <w:rsid w:val="00402AAA"/>
    <w:rsid w:val="0042542E"/>
    <w:rsid w:val="0047638A"/>
    <w:rsid w:val="004C4C9E"/>
    <w:rsid w:val="00500667"/>
    <w:rsid w:val="00532928"/>
    <w:rsid w:val="005525D7"/>
    <w:rsid w:val="005537B0"/>
    <w:rsid w:val="005858B6"/>
    <w:rsid w:val="005A7353"/>
    <w:rsid w:val="005A7B6E"/>
    <w:rsid w:val="005B7BEA"/>
    <w:rsid w:val="005D5B09"/>
    <w:rsid w:val="006119C6"/>
    <w:rsid w:val="00613E21"/>
    <w:rsid w:val="00636FC9"/>
    <w:rsid w:val="00657A39"/>
    <w:rsid w:val="006738E1"/>
    <w:rsid w:val="00675B67"/>
    <w:rsid w:val="00711F60"/>
    <w:rsid w:val="00760EC7"/>
    <w:rsid w:val="00765566"/>
    <w:rsid w:val="007C3912"/>
    <w:rsid w:val="007C6B01"/>
    <w:rsid w:val="007F25E4"/>
    <w:rsid w:val="00815457"/>
    <w:rsid w:val="00845AE1"/>
    <w:rsid w:val="008603FC"/>
    <w:rsid w:val="008A43BF"/>
    <w:rsid w:val="008C17FE"/>
    <w:rsid w:val="008C6250"/>
    <w:rsid w:val="008D5864"/>
    <w:rsid w:val="008E4710"/>
    <w:rsid w:val="00922188"/>
    <w:rsid w:val="009225ED"/>
    <w:rsid w:val="00957334"/>
    <w:rsid w:val="009902EE"/>
    <w:rsid w:val="00993CC4"/>
    <w:rsid w:val="009C56FD"/>
    <w:rsid w:val="009C622D"/>
    <w:rsid w:val="009D0597"/>
    <w:rsid w:val="009E60D5"/>
    <w:rsid w:val="00A06418"/>
    <w:rsid w:val="00A2469D"/>
    <w:rsid w:val="00B61008"/>
    <w:rsid w:val="00B736F9"/>
    <w:rsid w:val="00BA1E26"/>
    <w:rsid w:val="00BB3951"/>
    <w:rsid w:val="00BE5069"/>
    <w:rsid w:val="00C1378B"/>
    <w:rsid w:val="00C24819"/>
    <w:rsid w:val="00C36EEF"/>
    <w:rsid w:val="00C537EE"/>
    <w:rsid w:val="00C6312C"/>
    <w:rsid w:val="00C9240B"/>
    <w:rsid w:val="00CB7299"/>
    <w:rsid w:val="00CC07BD"/>
    <w:rsid w:val="00CE36B7"/>
    <w:rsid w:val="00D05346"/>
    <w:rsid w:val="00D63EAB"/>
    <w:rsid w:val="00D66A1E"/>
    <w:rsid w:val="00D80AEA"/>
    <w:rsid w:val="00D87E9A"/>
    <w:rsid w:val="00DD3210"/>
    <w:rsid w:val="00E06321"/>
    <w:rsid w:val="00E4169B"/>
    <w:rsid w:val="00EF2578"/>
    <w:rsid w:val="00FA7CC8"/>
    <w:rsid w:val="00FD1896"/>
    <w:rsid w:val="00FD667A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  <o:colormenu v:ext="edit" fillcolor="none [3212]"/>
    </o:shapedefaults>
    <o:shapelayout v:ext="edit">
      <o:idmap v:ext="edit" data="1"/>
      <o:rules v:ext="edit">
        <o:r id="V:Rule31" type="connector" idref="#_x0000_s1093"/>
        <o:r id="V:Rule32" type="connector" idref="#_x0000_s1066"/>
        <o:r id="V:Rule33" type="connector" idref="#_x0000_s1096"/>
        <o:r id="V:Rule34" type="connector" idref="#_x0000_s1138"/>
        <o:r id="V:Rule35" type="connector" idref="#_x0000_s1050"/>
        <o:r id="V:Rule36" type="connector" idref="#_x0000_s1061"/>
        <o:r id="V:Rule37" type="connector" idref="#_x0000_s1075"/>
        <o:r id="V:Rule38" type="connector" idref="#_x0000_s1108"/>
        <o:r id="V:Rule39" type="connector" idref="#_x0000_s1142"/>
        <o:r id="V:Rule40" type="connector" idref="#_x0000_s1064"/>
        <o:r id="V:Rule41" type="connector" idref="#_x0000_s1102"/>
        <o:r id="V:Rule42" type="connector" idref="#_x0000_s1146"/>
        <o:r id="V:Rule43" type="connector" idref="#_x0000_s1118"/>
        <o:r id="V:Rule44" type="connector" idref="#_x0000_s1089"/>
        <o:r id="V:Rule45" type="connector" idref="#_x0000_s1121"/>
        <o:r id="V:Rule46" type="connector" idref="#_x0000_s1060"/>
        <o:r id="V:Rule47" type="connector" idref="#_x0000_s1043"/>
        <o:r id="V:Rule48" type="connector" idref="#_x0000_s1057"/>
        <o:r id="V:Rule49" type="connector" idref="#_x0000_s1107"/>
        <o:r id="V:Rule50" type="connector" idref="#_x0000_s1062"/>
        <o:r id="V:Rule51" type="connector" idref="#_x0000_s1095"/>
        <o:r id="V:Rule52" type="connector" idref="#_x0000_s1085"/>
        <o:r id="V:Rule53" type="connector" idref="#_x0000_s1069"/>
        <o:r id="V:Rule54" type="connector" idref="#_x0000_s1090"/>
        <o:r id="V:Rule55" type="connector" idref="#_x0000_s1051"/>
        <o:r id="V:Rule56" type="connector" idref="#_x0000_s1097"/>
        <o:r id="V:Rule57" type="connector" idref="#_x0000_s1137"/>
        <o:r id="V:Rule58" type="connector" idref="#_x0000_s1141"/>
        <o:r id="V:Rule59" type="connector" idref="#_x0000_s1071"/>
        <o:r id="V:Rule60" type="connector" idref="#_x0000_s1120"/>
      </o:rules>
    </o:shapelayout>
  </w:shapeDefaults>
  <w:decimalSymbol w:val="."/>
  <w:listSeparator w:val=","/>
  <w14:docId w14:val="757AD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07"/>
    <w:pPr>
      <w:spacing w:after="120" w:line="285" w:lineRule="auto"/>
    </w:pPr>
    <w:rPr>
      <w:rFonts w:ascii="Calibri" w:eastAsia="Times New Roman" w:hAnsi="Calibri"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4D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0F4"/>
    <w:rPr>
      <w:rFonts w:ascii="Calibri" w:eastAsia="Times New Roman" w:hAnsi="Calibri"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072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0F4"/>
    <w:rPr>
      <w:rFonts w:ascii="Calibri" w:eastAsia="Times New Roman" w:hAnsi="Calibri" w:cs="Calibri"/>
      <w:color w:val="000000"/>
      <w:kern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A7C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2D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pr.det.qld.gov.au/corp/finance/services/Pages/Financial-Practices-in-Schools-and-Other-Education-Centres.aspx" TargetMode="External"/><Relationship Id="rId18" Type="http://schemas.openxmlformats.org/officeDocument/2006/relationships/hyperlink" Target="http://ppr.det.qld.gov.au/education/management/Pages/Enrolment-in-State-Primary,-Secondary-and-Special-Schools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ppr.det.qld.gov.au/education/management/Procedure%20Attachments/Distance%20Education%20Enrolment%20Fees/Home-Based%20Student%20Refund.docx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ppr.det.qld.gov.au/education/management/Pages/Enrolment-in-State-Primary,-Secondary-and-Special-Schools.aspx" TargetMode="External"/><Relationship Id="rId17" Type="http://schemas.openxmlformats.org/officeDocument/2006/relationships/hyperlink" Target="http://ppr.det.qld.gov.au/education/management/Pages/Managing-Student-Absences-and-Enforcing-Enrolment-and-Attendance-at-State-Schools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ppr.det.qld.gov.au/education/management/Procedure%20Attachments/Distance%20Education%20Enrolment%20Fees/Template%20Letters%20Home-Based%20Waiver.docx" TargetMode="External"/><Relationship Id="rId20" Type="http://schemas.openxmlformats.org/officeDocument/2006/relationships/hyperlink" Target="http://ppr.det.qld.gov.au/education/management/Procedure%20Attachments/Distance%20Education%20Enrolment%20Fees/Template%20Letters%20Home-Based%20Waiver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ppr.det.qld.gov.au/education/management/Procedure%20Attachments/Distance%20Education%20Enrolment%20Fees/Template%20Letters%20Home-Based%20Waiver.docx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ppr.det.qld.gov.au/education/management/Procedure%20Attachments/Distance%20Education%20Enrolment%20Fees/Home-Based%20Student%20Waiver.docx" TargetMode="External"/><Relationship Id="rId22" Type="http://schemas.openxmlformats.org/officeDocument/2006/relationships/header" Target="header1.xml"/><Relationship Id="rId9" Type="http://schemas.openxmlformats.org/officeDocument/2006/relationships/webSettings" Target="webSettings.xml"/><Relationship Id="rId14" Type="http://schemas.openxmlformats.org/officeDocument/2006/relationships/hyperlink" Target="http://ppr.det.qld.gov.au/education/management/Procedure%20Attachments/Distance%20Education%20Enrolment%20Fees/Home-Based%20Student%20Waiver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pr.det.qld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5FD99E1E89B4C9687580BF2CFA2BF" ma:contentTypeVersion="14" ma:contentTypeDescription="Create a new document." ma:contentTypeScope="" ma:versionID="7cb7160400bdd56a296d3609dc75fc6a">
  <xsd:schema xmlns:xsd="http://www.w3.org/2001/XMLSchema" xmlns:xs="http://www.w3.org/2001/XMLSchema" xmlns:p="http://schemas.microsoft.com/office/2006/metadata/properties" xmlns:ns1="http://schemas.microsoft.com/sharepoint/v3" xmlns:ns2="d4474ec1-38c4-41f9-9e82-09d20b3c6785" xmlns:ns3="e3818ccd-e191-4cf4-ae44-2a2bcdf4800c" targetNamespace="http://schemas.microsoft.com/office/2006/metadata/properties" ma:root="true" ma:fieldsID="0ca682d11463a7ec6604ab377c5cdfd4" ns1:_="" ns2:_="" ns3:_="">
    <xsd:import namespace="http://schemas.microsoft.com/sharepoint/v3"/>
    <xsd:import namespace="d4474ec1-38c4-41f9-9e82-09d20b3c6785"/>
    <xsd:import namespace="e3818ccd-e191-4cf4-ae44-2a2bcdf4800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74ec1-38c4-41f9-9e82-09d20b3c6785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18ccd-e191-4cf4-ae44-2a2bcdf4800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LastReviewedDate xmlns="d4474ec1-38c4-41f9-9e82-09d20b3c6785">2020-04-30T04:32:07+00:00</PPLastReviewedDate>
    <PPLastReviewedBy xmlns="d4474ec1-38c4-41f9-9e82-09d20b3c6785">
      <UserInfo>
        <DisplayName>DELIZO, Dan</DisplayName>
        <AccountId>20</AccountId>
        <AccountType/>
      </UserInfo>
    </PPLastReviewedBy>
    <PPPublishedNotificationAddresses xmlns="d4474ec1-38c4-41f9-9e82-09d20b3c6785" xsi:nil="true"/>
    <PPReferenceNumber xmlns="d4474ec1-38c4-41f9-9e82-09d20b3c6785" xsi:nil="true"/>
    <PPModeratedBy xmlns="d4474ec1-38c4-41f9-9e82-09d20b3c6785">
      <UserInfo>
        <DisplayName>DELIZO, Dan</DisplayName>
        <AccountId>20</AccountId>
        <AccountType/>
      </UserInfo>
    </PPModeratedBy>
    <PPContentApprover xmlns="d4474ec1-38c4-41f9-9e82-09d20b3c6785">
      <UserInfo>
        <DisplayName>DELIZO, Dan</DisplayName>
        <AccountId>20</AccountId>
        <AccountType/>
      </UserInfo>
    </PPContentApprover>
    <PPSubmittedDate xmlns="d4474ec1-38c4-41f9-9e82-09d20b3c6785">2020-04-30T04:26:19+00:00</PPSubmittedDate>
    <PPSubmittedBy xmlns="d4474ec1-38c4-41f9-9e82-09d20b3c6785">
      <UserInfo>
        <DisplayName>DELIZO, Dan</DisplayName>
        <AccountId>20</AccountId>
        <AccountType/>
      </UserInfo>
    </PPSubmittedBy>
    <PPContentOwner xmlns="d4474ec1-38c4-41f9-9e82-09d20b3c6785">
      <UserInfo>
        <DisplayName>DELIZO, Dan</DisplayName>
        <AccountId>20</AccountId>
        <AccountType/>
      </UserInfo>
    </PPContentOwner>
    <PPContentAuthor xmlns="d4474ec1-38c4-41f9-9e82-09d20b3c6785">
      <UserInfo>
        <DisplayName>DELIZO, Dan</DisplayName>
        <AccountId>20</AccountId>
        <AccountType/>
      </UserInfo>
    </PPContentAuthor>
    <PPModeratedDate xmlns="d4474ec1-38c4-41f9-9e82-09d20b3c6785">2020-04-30T04:32:07+00:00</PPModeratedDate>
    <PPReviewDate xmlns="d4474ec1-38c4-41f9-9e82-09d20b3c6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79058E-523B-4B9C-818D-E579DB868221}"/>
</file>

<file path=customXml/itemProps2.xml><?xml version="1.0" encoding="utf-8"?>
<ds:datastoreItem xmlns:ds="http://schemas.openxmlformats.org/officeDocument/2006/customXml" ds:itemID="{62A7229B-B267-42D1-84DE-A4486C2F7E82}"/>
</file>

<file path=customXml/itemProps3.xml><?xml version="1.0" encoding="utf-8"?>
<ds:datastoreItem xmlns:ds="http://schemas.openxmlformats.org/officeDocument/2006/customXml" ds:itemID="{0B0CDE98-1C5A-4A23-96A7-E35D705D32C9}"/>
</file>

<file path=customXml/itemProps4.xml><?xml version="1.0" encoding="utf-8"?>
<ds:datastoreItem xmlns:ds="http://schemas.openxmlformats.org/officeDocument/2006/customXml" ds:itemID="{62A7229B-B267-42D1-84DE-A4486C2F7E82}"/>
</file>

<file path=docProps/app.xml><?xml version="1.0" encoding="utf-8"?>
<Properties xmlns="http://schemas.openxmlformats.org/officeDocument/2006/extended-properties" xmlns:vt="http://schemas.openxmlformats.org/officeDocument/2006/docPropsVTypes">
  <Template>9EAE3103.dotm</Template>
  <TotalTime>13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Flowchart: Process for home-based school students enrolling in a school of distance education </vt:lpstr>
    </vt:vector>
  </TitlesOfParts>
  <Company>Queensland Government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Flowchart: Process for home-based school students enrolling in a school of distance education </dc:title>
  <dc:subject/>
  <dc:creator>MURRAY, Sandy</dc:creator>
  <cp:keywords/>
  <dc:description/>
  <cp:lastModifiedBy>HASWELL, Mark</cp:lastModifiedBy>
  <cp:revision>9</cp:revision>
  <cp:lastPrinted>2014-12-10T00:25:00Z</cp:lastPrinted>
  <dcterms:created xsi:type="dcterms:W3CDTF">2015-03-26T23:42:00Z</dcterms:created>
  <dcterms:modified xsi:type="dcterms:W3CDTF">2015-03-29T22:59:00Z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0x0101008275FD99E1E89B4C9687580BF2CFA2BF</vt:lpwstr>
  </property>
  <property fmtid="{D5CDD505-2E9C-101B-9397-08002B2CF9AE}" pid="3" name="_dlc_DocIdItemGuid">
    <vt:lpwstr>25a94b60-8260-415b-b9b6-47e3d9d222c1</vt:lpwstr>
  </property>
</Properties>
</file>